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FE18" w14:textId="77777777" w:rsidR="003C790D" w:rsidRPr="003C790D" w:rsidRDefault="003C790D" w:rsidP="003C790D">
      <w:pPr>
        <w:shd w:val="clear" w:color="auto" w:fill="FFFFFF"/>
        <w:spacing w:before="100" w:beforeAutospacing="1" w:after="100" w:afterAutospacing="1" w:line="240" w:lineRule="auto"/>
        <w:outlineLvl w:val="0"/>
        <w:rPr>
          <w:rFonts w:ascii="Roboto" w:eastAsia="Times New Roman" w:hAnsi="Roboto" w:cs="Open Sans"/>
          <w:b/>
          <w:bCs/>
          <w:color w:val="223654"/>
          <w:kern w:val="36"/>
          <w:sz w:val="48"/>
          <w:szCs w:val="48"/>
          <w:lang w:eastAsia="fr-CA"/>
          <w14:ligatures w14:val="none"/>
        </w:rPr>
      </w:pPr>
      <w:r w:rsidRPr="003C790D">
        <w:rPr>
          <w:rFonts w:ascii="Roboto" w:eastAsia="Times New Roman" w:hAnsi="Roboto" w:cs="Open Sans"/>
          <w:b/>
          <w:bCs/>
          <w:color w:val="223654"/>
          <w:kern w:val="36"/>
          <w:sz w:val="48"/>
          <w:szCs w:val="48"/>
          <w:lang w:eastAsia="fr-CA"/>
          <w14:ligatures w14:val="none"/>
        </w:rPr>
        <w:t>Sécurisez votre piscine extérieure pour prévenir tout risque de noyade</w:t>
      </w:r>
    </w:p>
    <w:p w14:paraId="5BBFB423"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Pour limiter l’accès des jeunes enfants, des règles s’appliquent à toutes les piscines résidentielles extérieures pouvant contenir 60 cm d’eau ou plus, qu’elles soient hors terre, creusées ou même démontables (gonflables ou autres). Adressez-vous d’abord à votre municipalité pour faire une demande de permis de construction de piscine ou d’une installation connexe (clôture, plateforme, terrasse, etc.).</w:t>
      </w:r>
    </w:p>
    <w:p w14:paraId="646E7F40"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Le </w:t>
      </w:r>
      <w:r w:rsidRPr="003C790D">
        <w:rPr>
          <w:rFonts w:ascii="Open Sans" w:eastAsia="Times New Roman" w:hAnsi="Open Sans" w:cs="Open Sans"/>
          <w:i/>
          <w:iCs/>
          <w:color w:val="223654"/>
          <w:kern w:val="0"/>
          <w:sz w:val="24"/>
          <w:szCs w:val="24"/>
          <w:lang w:eastAsia="fr-CA"/>
          <w14:ligatures w14:val="none"/>
        </w:rPr>
        <w:t>Règlement </w:t>
      </w:r>
      <w:r w:rsidRPr="003C790D">
        <w:rPr>
          <w:rFonts w:ascii="Open Sans" w:eastAsia="Times New Roman" w:hAnsi="Open Sans" w:cs="Open Sans"/>
          <w:color w:val="223654"/>
          <w:kern w:val="0"/>
          <w:sz w:val="24"/>
          <w:szCs w:val="24"/>
          <w:lang w:eastAsia="fr-CA"/>
          <w14:ligatures w14:val="none"/>
        </w:rPr>
        <w:t>s’applique à toutes les piscines, peu importe leur date de mise en place. Les propriétaires d’une piscine installée avant le 1</w:t>
      </w:r>
      <w:r w:rsidRPr="003C790D">
        <w:rPr>
          <w:rFonts w:ascii="Open Sans" w:eastAsia="Times New Roman" w:hAnsi="Open Sans" w:cs="Open Sans"/>
          <w:color w:val="223654"/>
          <w:kern w:val="0"/>
          <w:sz w:val="18"/>
          <w:szCs w:val="18"/>
          <w:vertAlign w:val="superscript"/>
          <w:lang w:eastAsia="fr-CA"/>
          <w14:ligatures w14:val="none"/>
        </w:rPr>
        <w:t>er</w:t>
      </w:r>
      <w:r w:rsidRPr="003C790D">
        <w:rPr>
          <w:rFonts w:ascii="Open Sans" w:eastAsia="Times New Roman" w:hAnsi="Open Sans" w:cs="Open Sans"/>
          <w:color w:val="223654"/>
          <w:kern w:val="0"/>
          <w:sz w:val="24"/>
          <w:szCs w:val="24"/>
          <w:lang w:eastAsia="fr-CA"/>
          <w14:ligatures w14:val="none"/>
        </w:rPr>
        <w:t> novembre 2010, et qui bénéficiaient auparavant d’une exemption, ont jusqu’au 30 septembre 2025 pour mettre aux normes leurs installations. Toutes les autres doivent déjà être conformes aux règles.</w:t>
      </w:r>
    </w:p>
    <w:p w14:paraId="4C91AFDB" w14:textId="77777777" w:rsidR="003C790D" w:rsidRPr="003C790D" w:rsidRDefault="003C790D" w:rsidP="003C790D">
      <w:pPr>
        <w:shd w:val="clear" w:color="auto" w:fill="FFFFFF"/>
        <w:spacing w:before="100" w:beforeAutospacing="1" w:after="100" w:afterAutospacing="1" w:line="240" w:lineRule="auto"/>
        <w:outlineLvl w:val="1"/>
        <w:rPr>
          <w:rFonts w:ascii="Roboto" w:eastAsia="Times New Roman" w:hAnsi="Roboto" w:cs="Open Sans"/>
          <w:b/>
          <w:bCs/>
          <w:color w:val="223654"/>
          <w:kern w:val="0"/>
          <w:sz w:val="36"/>
          <w:szCs w:val="36"/>
          <w:lang w:eastAsia="fr-CA"/>
          <w14:ligatures w14:val="none"/>
        </w:rPr>
      </w:pPr>
      <w:r w:rsidRPr="003C790D">
        <w:rPr>
          <w:rFonts w:ascii="Roboto" w:eastAsia="Times New Roman" w:hAnsi="Roboto" w:cs="Open Sans"/>
          <w:b/>
          <w:bCs/>
          <w:color w:val="223654"/>
          <w:kern w:val="0"/>
          <w:sz w:val="36"/>
          <w:szCs w:val="36"/>
          <w:lang w:eastAsia="fr-CA"/>
          <w14:ligatures w14:val="none"/>
        </w:rPr>
        <w:t>Installation d’une clôture selon le type de piscine</w:t>
      </w:r>
    </w:p>
    <w:p w14:paraId="0C1454BB"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b/>
          <w:bCs/>
          <w:color w:val="223654"/>
          <w:kern w:val="0"/>
          <w:sz w:val="24"/>
          <w:szCs w:val="24"/>
          <w:lang w:eastAsia="fr-CA"/>
          <w14:ligatures w14:val="none"/>
        </w:rPr>
        <w:t>Piscines creusées et semi-creusées</w:t>
      </w:r>
      <w:r w:rsidRPr="003C790D">
        <w:rPr>
          <w:rFonts w:ascii="Open Sans" w:eastAsia="Times New Roman" w:hAnsi="Open Sans" w:cs="Open Sans"/>
          <w:color w:val="223654"/>
          <w:kern w:val="0"/>
          <w:sz w:val="24"/>
          <w:szCs w:val="24"/>
          <w:lang w:eastAsia="fr-CA"/>
          <w14:ligatures w14:val="none"/>
        </w:rPr>
        <w:t> : il est obligatoire d’installer une clôture autour de la piscine. </w:t>
      </w:r>
    </w:p>
    <w:p w14:paraId="03033A31"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b/>
          <w:bCs/>
          <w:color w:val="223654"/>
          <w:kern w:val="0"/>
          <w:sz w:val="24"/>
          <w:szCs w:val="24"/>
          <w:lang w:eastAsia="fr-CA"/>
          <w14:ligatures w14:val="none"/>
        </w:rPr>
        <w:t>Piscines hors terre</w:t>
      </w:r>
      <w:r w:rsidRPr="003C790D">
        <w:rPr>
          <w:rFonts w:ascii="Open Sans" w:eastAsia="Times New Roman" w:hAnsi="Open Sans" w:cs="Open Sans"/>
          <w:color w:val="223654"/>
          <w:kern w:val="0"/>
          <w:sz w:val="24"/>
          <w:szCs w:val="24"/>
          <w:lang w:eastAsia="fr-CA"/>
          <w14:ligatures w14:val="none"/>
        </w:rPr>
        <w:t> : les piscines hors terre dont la paroi fait moins de 1,2 m de haut doivent être entourées d’une clôture.</w:t>
      </w:r>
    </w:p>
    <w:p w14:paraId="2DDC1C61"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b/>
          <w:bCs/>
          <w:color w:val="223654"/>
          <w:kern w:val="0"/>
          <w:sz w:val="24"/>
          <w:szCs w:val="24"/>
          <w:lang w:eastAsia="fr-CA"/>
          <w14:ligatures w14:val="none"/>
        </w:rPr>
        <w:t>Piscines démontables</w:t>
      </w:r>
      <w:r w:rsidRPr="003C790D">
        <w:rPr>
          <w:rFonts w:ascii="Open Sans" w:eastAsia="Times New Roman" w:hAnsi="Open Sans" w:cs="Open Sans"/>
          <w:color w:val="223654"/>
          <w:kern w:val="0"/>
          <w:sz w:val="24"/>
          <w:szCs w:val="24"/>
          <w:lang w:eastAsia="fr-CA"/>
          <w14:ligatures w14:val="none"/>
        </w:rPr>
        <w:t> : les piscines démontables dont la paroi fait moins de 1,4 m de haut doivent être entourées d’une clôture.</w:t>
      </w:r>
    </w:p>
    <w:p w14:paraId="70398004" w14:textId="77777777" w:rsidR="003C790D" w:rsidRPr="003C790D" w:rsidRDefault="003C790D" w:rsidP="003C790D">
      <w:pPr>
        <w:shd w:val="clear" w:color="auto" w:fill="FFFFFF"/>
        <w:spacing w:before="100" w:beforeAutospacing="1" w:after="100" w:afterAutospacing="1" w:line="240" w:lineRule="auto"/>
        <w:outlineLvl w:val="2"/>
        <w:rPr>
          <w:rFonts w:ascii="Roboto" w:eastAsia="Times New Roman" w:hAnsi="Roboto" w:cs="Open Sans"/>
          <w:color w:val="223654"/>
          <w:kern w:val="0"/>
          <w:sz w:val="27"/>
          <w:szCs w:val="27"/>
          <w:lang w:eastAsia="fr-CA"/>
          <w14:ligatures w14:val="none"/>
        </w:rPr>
      </w:pPr>
      <w:r w:rsidRPr="003C790D">
        <w:rPr>
          <w:rFonts w:ascii="Roboto" w:eastAsia="Times New Roman" w:hAnsi="Roboto" w:cs="Open Sans"/>
          <w:color w:val="223654"/>
          <w:kern w:val="0"/>
          <w:sz w:val="27"/>
          <w:szCs w:val="27"/>
          <w:lang w:eastAsia="fr-CA"/>
          <w14:ligatures w14:val="none"/>
        </w:rPr>
        <w:t>Caractéristiques de la clôture</w:t>
      </w:r>
    </w:p>
    <w:p w14:paraId="68F114EF" w14:textId="77777777" w:rsidR="003C790D" w:rsidRPr="003C790D" w:rsidRDefault="003C790D" w:rsidP="003C790D">
      <w:pPr>
        <w:shd w:val="clear" w:color="auto" w:fill="FFFFFF"/>
        <w:spacing w:before="100" w:beforeAutospacing="1" w:after="10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Les clôtures limitant l’accès à une piscine doivent :</w:t>
      </w:r>
    </w:p>
    <w:p w14:paraId="03BCFBDB" w14:textId="77777777" w:rsidR="003C790D" w:rsidRPr="003C790D" w:rsidRDefault="003C790D" w:rsidP="003C790D">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223654"/>
          <w:kern w:val="0"/>
          <w:sz w:val="24"/>
          <w:szCs w:val="24"/>
          <w:lang w:eastAsia="fr-CA"/>
          <w14:ligatures w14:val="none"/>
        </w:rPr>
      </w:pPr>
      <w:proofErr w:type="gramStart"/>
      <w:r w:rsidRPr="003C790D">
        <w:rPr>
          <w:rFonts w:ascii="Open Sans" w:eastAsia="Times New Roman" w:hAnsi="Open Sans" w:cs="Open Sans"/>
          <w:color w:val="223654"/>
          <w:kern w:val="0"/>
          <w:sz w:val="24"/>
          <w:szCs w:val="24"/>
          <w:lang w:eastAsia="fr-CA"/>
          <w14:ligatures w14:val="none"/>
        </w:rPr>
        <w:t>avoir</w:t>
      </w:r>
      <w:proofErr w:type="gramEnd"/>
      <w:r w:rsidRPr="003C790D">
        <w:rPr>
          <w:rFonts w:ascii="Open Sans" w:eastAsia="Times New Roman" w:hAnsi="Open Sans" w:cs="Open Sans"/>
          <w:color w:val="223654"/>
          <w:kern w:val="0"/>
          <w:sz w:val="24"/>
          <w:szCs w:val="24"/>
          <w:lang w:eastAsia="fr-CA"/>
          <w14:ligatures w14:val="none"/>
        </w:rPr>
        <w:t xml:space="preserve"> une hauteur minimale de 1,2 m;</w:t>
      </w:r>
    </w:p>
    <w:p w14:paraId="0416AAAC" w14:textId="77777777" w:rsidR="003C790D" w:rsidRPr="003C790D" w:rsidRDefault="003C790D" w:rsidP="003C790D">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223654"/>
          <w:kern w:val="0"/>
          <w:sz w:val="24"/>
          <w:szCs w:val="24"/>
          <w:lang w:eastAsia="fr-CA"/>
          <w14:ligatures w14:val="none"/>
        </w:rPr>
      </w:pPr>
      <w:proofErr w:type="gramStart"/>
      <w:r w:rsidRPr="003C790D">
        <w:rPr>
          <w:rFonts w:ascii="Open Sans" w:eastAsia="Times New Roman" w:hAnsi="Open Sans" w:cs="Open Sans"/>
          <w:color w:val="223654"/>
          <w:kern w:val="0"/>
          <w:sz w:val="24"/>
          <w:szCs w:val="24"/>
          <w:lang w:eastAsia="fr-CA"/>
          <w14:ligatures w14:val="none"/>
        </w:rPr>
        <w:t>empêcher</w:t>
      </w:r>
      <w:proofErr w:type="gramEnd"/>
      <w:r w:rsidRPr="003C790D">
        <w:rPr>
          <w:rFonts w:ascii="Open Sans" w:eastAsia="Times New Roman" w:hAnsi="Open Sans" w:cs="Open Sans"/>
          <w:color w:val="223654"/>
          <w:kern w:val="0"/>
          <w:sz w:val="24"/>
          <w:szCs w:val="24"/>
          <w:lang w:eastAsia="fr-CA"/>
          <w14:ligatures w14:val="none"/>
        </w:rPr>
        <w:t xml:space="preserve"> le passage d’une balle de 10 cm de diamètre (entre les barreaux ou entre le sol et le bas de l’enceinte);</w:t>
      </w:r>
    </w:p>
    <w:p w14:paraId="749E3F1B" w14:textId="77777777" w:rsidR="003C790D" w:rsidRPr="003C790D" w:rsidRDefault="003C790D" w:rsidP="003C790D">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223654"/>
          <w:kern w:val="0"/>
          <w:sz w:val="24"/>
          <w:szCs w:val="24"/>
          <w:lang w:eastAsia="fr-CA"/>
          <w14:ligatures w14:val="none"/>
        </w:rPr>
      </w:pPr>
      <w:proofErr w:type="gramStart"/>
      <w:r w:rsidRPr="003C790D">
        <w:rPr>
          <w:rFonts w:ascii="Open Sans" w:eastAsia="Times New Roman" w:hAnsi="Open Sans" w:cs="Open Sans"/>
          <w:color w:val="223654"/>
          <w:kern w:val="0"/>
          <w:sz w:val="24"/>
          <w:szCs w:val="24"/>
          <w:lang w:eastAsia="fr-CA"/>
          <w14:ligatures w14:val="none"/>
        </w:rPr>
        <w:t>ne</w:t>
      </w:r>
      <w:proofErr w:type="gramEnd"/>
      <w:r w:rsidRPr="003C790D">
        <w:rPr>
          <w:rFonts w:ascii="Open Sans" w:eastAsia="Times New Roman" w:hAnsi="Open Sans" w:cs="Open Sans"/>
          <w:color w:val="223654"/>
          <w:kern w:val="0"/>
          <w:sz w:val="24"/>
          <w:szCs w:val="24"/>
          <w:lang w:eastAsia="fr-CA"/>
          <w14:ligatures w14:val="none"/>
        </w:rPr>
        <w:t xml:space="preserve"> pas être conçues de manière à pouvoir être escaladées facilement.</w:t>
      </w:r>
    </w:p>
    <w:p w14:paraId="75E7D89B"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De plus, si la clôture est en mailles de chaîne, les mailles doivent mesurer 30 mm ou moins. Sinon, des lattes doivent être insérées dans les mailles.</w:t>
      </w:r>
    </w:p>
    <w:p w14:paraId="5A6D9E6E" w14:textId="77777777" w:rsidR="003C790D" w:rsidRPr="003C790D" w:rsidRDefault="003C790D" w:rsidP="003C790D">
      <w:pPr>
        <w:shd w:val="clear" w:color="auto" w:fill="FFFFFF"/>
        <w:spacing w:before="100" w:beforeAutospacing="1" w:after="10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lastRenderedPageBreak/>
        <w:t>Une haie ou des arbustes ne peuvent pas constituer une clôture.</w:t>
      </w:r>
    </w:p>
    <w:p w14:paraId="3A63BFFF" w14:textId="77777777" w:rsidR="003C790D" w:rsidRPr="003C790D" w:rsidRDefault="003C790D" w:rsidP="003C790D">
      <w:pPr>
        <w:shd w:val="clear" w:color="auto" w:fill="FFFFFF"/>
        <w:spacing w:after="0"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noProof/>
          <w:color w:val="095797"/>
          <w:kern w:val="0"/>
          <w:sz w:val="24"/>
          <w:szCs w:val="24"/>
          <w:lang w:eastAsia="fr-CA"/>
          <w14:ligatures w14:val="none"/>
        </w:rPr>
        <w:drawing>
          <wp:inline distT="0" distB="0" distL="0" distR="0" wp14:anchorId="66D3A769" wp14:editId="60CA5AFB">
            <wp:extent cx="4286250" cy="2247900"/>
            <wp:effectExtent l="0" t="0" r="0" b="0"/>
            <wp:docPr id="1" name="Image 4" descr="Les clôtures limitant l’accès à une piscine doivent avoir une hauteur minimale de 1,2 m, empêcher le passage d’une balle de 10 cm de diamètre (entre les barreaux ou entre le sol et le bas de l’enceinte), ne pas être conçues de manière à pouvoir être escaladées facilement.">
              <a:hlinkClick xmlns:a="http://schemas.openxmlformats.org/drawingml/2006/main" r:id="rId5"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lôtures limitant l’accès à une piscine doivent avoir une hauteur minimale de 1,2 m, empêcher le passage d’une balle de 10 cm de diamètre (entre les barreaux ou entre le sol et le bas de l’enceinte), ne pas être conçues de manière à pouvoir être escaladées facilement.">
                      <a:hlinkClick r:id="rId5" tgtFrame="&quot;thePictur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247900"/>
                    </a:xfrm>
                    <a:prstGeom prst="rect">
                      <a:avLst/>
                    </a:prstGeom>
                    <a:noFill/>
                    <a:ln>
                      <a:noFill/>
                    </a:ln>
                  </pic:spPr>
                </pic:pic>
              </a:graphicData>
            </a:graphic>
          </wp:inline>
        </w:drawing>
      </w:r>
    </w:p>
    <w:p w14:paraId="1FC971E8" w14:textId="77777777" w:rsidR="003C790D" w:rsidRPr="003C790D" w:rsidRDefault="003C790D" w:rsidP="003C790D">
      <w:pPr>
        <w:shd w:val="clear" w:color="auto" w:fill="FFFFFF"/>
        <w:spacing w:before="100" w:beforeAutospacing="1" w:after="100" w:afterAutospacing="1" w:line="240" w:lineRule="auto"/>
        <w:outlineLvl w:val="1"/>
        <w:rPr>
          <w:rFonts w:ascii="Roboto" w:eastAsia="Times New Roman" w:hAnsi="Roboto" w:cs="Open Sans"/>
          <w:b/>
          <w:bCs/>
          <w:color w:val="223654"/>
          <w:kern w:val="0"/>
          <w:sz w:val="36"/>
          <w:szCs w:val="36"/>
          <w:lang w:eastAsia="fr-CA"/>
          <w14:ligatures w14:val="none"/>
        </w:rPr>
      </w:pPr>
      <w:r w:rsidRPr="003C790D">
        <w:rPr>
          <w:rFonts w:ascii="Roboto" w:eastAsia="Times New Roman" w:hAnsi="Roboto" w:cs="Open Sans"/>
          <w:b/>
          <w:bCs/>
          <w:color w:val="223654"/>
          <w:kern w:val="0"/>
          <w:sz w:val="36"/>
          <w:szCs w:val="36"/>
          <w:lang w:eastAsia="fr-CA"/>
          <w14:ligatures w14:val="none"/>
        </w:rPr>
        <w:t>Accès à la piscine</w:t>
      </w:r>
    </w:p>
    <w:p w14:paraId="0E2383B6" w14:textId="77777777" w:rsidR="003C790D" w:rsidRPr="003C790D" w:rsidRDefault="003C790D" w:rsidP="003C790D">
      <w:pPr>
        <w:shd w:val="clear" w:color="auto" w:fill="FFFFFF"/>
        <w:spacing w:before="100" w:beforeAutospacing="1" w:after="100" w:afterAutospacing="1" w:line="240" w:lineRule="auto"/>
        <w:outlineLvl w:val="2"/>
        <w:rPr>
          <w:rFonts w:ascii="Roboto" w:eastAsia="Times New Roman" w:hAnsi="Roboto" w:cs="Open Sans"/>
          <w:color w:val="223654"/>
          <w:kern w:val="0"/>
          <w:sz w:val="27"/>
          <w:szCs w:val="27"/>
          <w:lang w:eastAsia="fr-CA"/>
          <w14:ligatures w14:val="none"/>
        </w:rPr>
      </w:pPr>
      <w:r w:rsidRPr="003C790D">
        <w:rPr>
          <w:rFonts w:ascii="Roboto" w:eastAsia="Times New Roman" w:hAnsi="Roboto" w:cs="Open Sans"/>
          <w:color w:val="223654"/>
          <w:kern w:val="0"/>
          <w:sz w:val="27"/>
          <w:szCs w:val="27"/>
          <w:lang w:eastAsia="fr-CA"/>
          <w14:ligatures w14:val="none"/>
        </w:rPr>
        <w:t>Caractéristiques des portières</w:t>
      </w:r>
    </w:p>
    <w:p w14:paraId="038099F7" w14:textId="77777777" w:rsidR="003C790D" w:rsidRPr="003C790D" w:rsidRDefault="003C790D" w:rsidP="003C790D">
      <w:pPr>
        <w:shd w:val="clear" w:color="auto" w:fill="FFFFFF"/>
        <w:spacing w:before="100" w:beforeAutospacing="1" w:after="10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Toute porte donnant accès à la piscine doit respecter les caractéristiques suivantes :</w:t>
      </w:r>
    </w:p>
    <w:p w14:paraId="779F38B9" w14:textId="77777777" w:rsidR="003C790D" w:rsidRPr="003C790D" w:rsidRDefault="003C790D" w:rsidP="003C790D">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223654"/>
          <w:kern w:val="0"/>
          <w:sz w:val="24"/>
          <w:szCs w:val="24"/>
          <w:lang w:eastAsia="fr-CA"/>
          <w14:ligatures w14:val="none"/>
        </w:rPr>
      </w:pPr>
      <w:proofErr w:type="gramStart"/>
      <w:r w:rsidRPr="003C790D">
        <w:rPr>
          <w:rFonts w:ascii="Open Sans" w:eastAsia="Times New Roman" w:hAnsi="Open Sans" w:cs="Open Sans"/>
          <w:color w:val="223654"/>
          <w:kern w:val="0"/>
          <w:sz w:val="24"/>
          <w:szCs w:val="24"/>
          <w:lang w:eastAsia="fr-CA"/>
          <w14:ligatures w14:val="none"/>
        </w:rPr>
        <w:t>se</w:t>
      </w:r>
      <w:proofErr w:type="gramEnd"/>
      <w:r w:rsidRPr="003C790D">
        <w:rPr>
          <w:rFonts w:ascii="Open Sans" w:eastAsia="Times New Roman" w:hAnsi="Open Sans" w:cs="Open Sans"/>
          <w:color w:val="223654"/>
          <w:kern w:val="0"/>
          <w:sz w:val="24"/>
          <w:szCs w:val="24"/>
          <w:lang w:eastAsia="fr-CA"/>
          <w14:ligatures w14:val="none"/>
        </w:rPr>
        <w:t xml:space="preserve"> refermer et se verrouiller automatiquement;</w:t>
      </w:r>
    </w:p>
    <w:p w14:paraId="3250008D" w14:textId="77777777" w:rsidR="003C790D" w:rsidRPr="003C790D" w:rsidRDefault="003C790D" w:rsidP="003C790D">
      <w:pPr>
        <w:numPr>
          <w:ilvl w:val="0"/>
          <w:numId w:val="3"/>
        </w:numPr>
        <w:shd w:val="clear" w:color="auto" w:fill="FFFFFF"/>
        <w:spacing w:beforeAutospacing="1" w:after="0" w:afterAutospacing="1" w:line="240" w:lineRule="auto"/>
        <w:ind w:left="495"/>
        <w:rPr>
          <w:rFonts w:ascii="Open Sans" w:eastAsia="Times New Roman" w:hAnsi="Open Sans" w:cs="Open Sans"/>
          <w:color w:val="223654"/>
          <w:kern w:val="0"/>
          <w:sz w:val="24"/>
          <w:szCs w:val="24"/>
          <w:lang w:eastAsia="fr-CA"/>
          <w14:ligatures w14:val="none"/>
        </w:rPr>
      </w:pPr>
      <w:proofErr w:type="gramStart"/>
      <w:r w:rsidRPr="003C790D">
        <w:rPr>
          <w:rFonts w:ascii="Open Sans" w:eastAsia="Times New Roman" w:hAnsi="Open Sans" w:cs="Open Sans"/>
          <w:color w:val="223654"/>
          <w:kern w:val="0"/>
          <w:sz w:val="24"/>
          <w:szCs w:val="24"/>
          <w:lang w:eastAsia="fr-CA"/>
          <w14:ligatures w14:val="none"/>
        </w:rPr>
        <w:t>avoir</w:t>
      </w:r>
      <w:proofErr w:type="gramEnd"/>
      <w:r w:rsidRPr="003C790D">
        <w:rPr>
          <w:rFonts w:ascii="Open Sans" w:eastAsia="Times New Roman" w:hAnsi="Open Sans" w:cs="Open Sans"/>
          <w:color w:val="223654"/>
          <w:kern w:val="0"/>
          <w:sz w:val="24"/>
          <w:szCs w:val="24"/>
          <w:lang w:eastAsia="fr-CA"/>
          <w14:ligatures w14:val="none"/>
        </w:rPr>
        <w:t xml:space="preserve"> un loquet de sûreté installé du côté de la piscine. Il est toutefois possible d’installer le loquet du côté extérieur, s’il se trouve à au moins 1,5 m de hauteur.</w:t>
      </w:r>
    </w:p>
    <w:p w14:paraId="4231F811" w14:textId="77777777" w:rsidR="003C790D" w:rsidRPr="003C790D" w:rsidRDefault="003C790D" w:rsidP="003C790D">
      <w:pPr>
        <w:shd w:val="clear" w:color="auto" w:fill="FFFFFF"/>
        <w:spacing w:before="100" w:beforeAutospacing="1" w:after="10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De plus, la porte doit respecter les mêmes caractéristiques que la clôture.</w:t>
      </w:r>
    </w:p>
    <w:p w14:paraId="12066BA9" w14:textId="77777777" w:rsidR="003C790D" w:rsidRPr="003C790D" w:rsidRDefault="003C790D" w:rsidP="003C790D">
      <w:pPr>
        <w:shd w:val="clear" w:color="auto" w:fill="FFFFFF"/>
        <w:spacing w:after="0"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noProof/>
          <w:color w:val="095797"/>
          <w:kern w:val="0"/>
          <w:sz w:val="24"/>
          <w:szCs w:val="24"/>
          <w:lang w:eastAsia="fr-CA"/>
          <w14:ligatures w14:val="none"/>
        </w:rPr>
        <w:drawing>
          <wp:inline distT="0" distB="0" distL="0" distR="0" wp14:anchorId="4E114858" wp14:editId="081126CC">
            <wp:extent cx="4762500" cy="1419225"/>
            <wp:effectExtent l="0" t="0" r="0" b="9525"/>
            <wp:docPr id="2" name="Image 3" descr="Toute porte donnant accès à la piscine doit respecter les caractéristiques suivantes : se refermer et se verrouiller automatiquement, avoir un loquet de sûreté installé du côté de la piscine. Il est toutefois possible d’installer le loquet du côté extérieur, s’il se trouve à au moins 1,5 m de hauteur.">
              <a:hlinkClick xmlns:a="http://schemas.openxmlformats.org/drawingml/2006/main" r:id="rId7"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te porte donnant accès à la piscine doit respecter les caractéristiques suivantes : se refermer et se verrouiller automatiquement, avoir un loquet de sûreté installé du côté de la piscine. Il est toutefois possible d’installer le loquet du côté extérieur, s’il se trouve à au moins 1,5 m de hauteur.">
                      <a:hlinkClick r:id="rId7" tgtFrame="&quot;thePictur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419225"/>
                    </a:xfrm>
                    <a:prstGeom prst="rect">
                      <a:avLst/>
                    </a:prstGeom>
                    <a:noFill/>
                    <a:ln>
                      <a:noFill/>
                    </a:ln>
                  </pic:spPr>
                </pic:pic>
              </a:graphicData>
            </a:graphic>
          </wp:inline>
        </w:drawing>
      </w:r>
    </w:p>
    <w:p w14:paraId="1B5CF0D0" w14:textId="77777777" w:rsidR="003C790D" w:rsidRPr="003C790D" w:rsidRDefault="003C790D" w:rsidP="003C790D">
      <w:pPr>
        <w:shd w:val="clear" w:color="auto" w:fill="FFFFFF"/>
        <w:spacing w:before="100" w:beforeAutospacing="1" w:after="100" w:afterAutospacing="1" w:line="240" w:lineRule="auto"/>
        <w:outlineLvl w:val="2"/>
        <w:rPr>
          <w:rFonts w:ascii="Roboto" w:eastAsia="Times New Roman" w:hAnsi="Roboto" w:cs="Open Sans"/>
          <w:color w:val="223654"/>
          <w:kern w:val="0"/>
          <w:sz w:val="27"/>
          <w:szCs w:val="27"/>
          <w:lang w:eastAsia="fr-CA"/>
          <w14:ligatures w14:val="none"/>
        </w:rPr>
      </w:pPr>
      <w:r w:rsidRPr="003C790D">
        <w:rPr>
          <w:rFonts w:ascii="Roboto" w:eastAsia="Times New Roman" w:hAnsi="Roboto" w:cs="Open Sans"/>
          <w:color w:val="223654"/>
          <w:kern w:val="0"/>
          <w:sz w:val="27"/>
          <w:szCs w:val="27"/>
          <w:lang w:eastAsia="fr-CA"/>
          <w14:ligatures w14:val="none"/>
        </w:rPr>
        <w:t>Accès à une piscine hors terre ou démontable (piscine sans clôture)</w:t>
      </w:r>
    </w:p>
    <w:p w14:paraId="578F1ACD"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lastRenderedPageBreak/>
        <w:t>Si vous avez accès à votre piscine au moyen d’une </w:t>
      </w:r>
      <w:r w:rsidRPr="003C790D">
        <w:rPr>
          <w:rFonts w:ascii="Open Sans" w:eastAsia="Times New Roman" w:hAnsi="Open Sans" w:cs="Open Sans"/>
          <w:b/>
          <w:bCs/>
          <w:color w:val="223654"/>
          <w:kern w:val="0"/>
          <w:sz w:val="24"/>
          <w:szCs w:val="24"/>
          <w:lang w:eastAsia="fr-CA"/>
          <w14:ligatures w14:val="none"/>
        </w:rPr>
        <w:t>échelle amovible</w:t>
      </w:r>
      <w:r w:rsidRPr="003C790D">
        <w:rPr>
          <w:rFonts w:ascii="Open Sans" w:eastAsia="Times New Roman" w:hAnsi="Open Sans" w:cs="Open Sans"/>
          <w:color w:val="223654"/>
          <w:kern w:val="0"/>
          <w:sz w:val="24"/>
          <w:szCs w:val="24"/>
          <w:lang w:eastAsia="fr-CA"/>
          <w14:ligatures w14:val="none"/>
        </w:rPr>
        <w:t>, celle-ci doit être munie d’une portière de sécurité qui se referme et se verrouille automatiquement.</w:t>
      </w:r>
    </w:p>
    <w:p w14:paraId="28041001" w14:textId="77777777" w:rsidR="003C790D" w:rsidRPr="003C790D" w:rsidRDefault="003C790D" w:rsidP="003C790D">
      <w:pPr>
        <w:shd w:val="clear" w:color="auto" w:fill="FFFFFF"/>
        <w:spacing w:after="0"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noProof/>
          <w:color w:val="095797"/>
          <w:kern w:val="0"/>
          <w:sz w:val="24"/>
          <w:szCs w:val="24"/>
          <w:lang w:eastAsia="fr-CA"/>
          <w14:ligatures w14:val="none"/>
        </w:rPr>
        <w:drawing>
          <wp:inline distT="0" distB="0" distL="0" distR="0" wp14:anchorId="150A16E3" wp14:editId="3F1CAD79">
            <wp:extent cx="4286250" cy="2619375"/>
            <wp:effectExtent l="0" t="0" r="0" b="9525"/>
            <wp:docPr id="3" name="Image 3" descr="Si vous avez accès à votre piscine au moyen d’une échelle amovible, celle-ci doit être munie d’une portière de sécurité qui se referme et se verrouille automatiquement.">
              <a:hlinkClick xmlns:a="http://schemas.openxmlformats.org/drawingml/2006/main" r:id="rId9"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 vous avez accès à votre piscine au moyen d’une échelle amovible, celle-ci doit être munie d’une portière de sécurité qui se referme et se verrouille automatiquement.">
                      <a:hlinkClick r:id="rId9" tgtFrame="&quot;thePictur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619375"/>
                    </a:xfrm>
                    <a:prstGeom prst="rect">
                      <a:avLst/>
                    </a:prstGeom>
                    <a:noFill/>
                    <a:ln>
                      <a:noFill/>
                    </a:ln>
                  </pic:spPr>
                </pic:pic>
              </a:graphicData>
            </a:graphic>
          </wp:inline>
        </w:drawing>
      </w:r>
    </w:p>
    <w:p w14:paraId="3EE6AE8F"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Si vous avez accès à votre piscine à partir d’une </w:t>
      </w:r>
      <w:r w:rsidRPr="003C790D">
        <w:rPr>
          <w:rFonts w:ascii="Open Sans" w:eastAsia="Times New Roman" w:hAnsi="Open Sans" w:cs="Open Sans"/>
          <w:b/>
          <w:bCs/>
          <w:color w:val="223654"/>
          <w:kern w:val="0"/>
          <w:sz w:val="24"/>
          <w:szCs w:val="24"/>
          <w:lang w:eastAsia="fr-CA"/>
          <w14:ligatures w14:val="none"/>
        </w:rPr>
        <w:t>plateforme</w:t>
      </w:r>
      <w:r w:rsidRPr="003C790D">
        <w:rPr>
          <w:rFonts w:ascii="Open Sans" w:eastAsia="Times New Roman" w:hAnsi="Open Sans" w:cs="Open Sans"/>
          <w:color w:val="223654"/>
          <w:kern w:val="0"/>
          <w:sz w:val="24"/>
          <w:szCs w:val="24"/>
          <w:lang w:eastAsia="fr-CA"/>
          <w14:ligatures w14:val="none"/>
        </w:rPr>
        <w:t>, il faut qu’une clôture munie d’une portière de sécurité soit installée soit au bas de la plateforme, soit sur celle-ci.</w:t>
      </w:r>
    </w:p>
    <w:p w14:paraId="32C386A2" w14:textId="77777777" w:rsidR="003C790D" w:rsidRPr="003C790D" w:rsidRDefault="003C790D" w:rsidP="003C790D">
      <w:pPr>
        <w:shd w:val="clear" w:color="auto" w:fill="FFFFFF"/>
        <w:spacing w:after="0"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noProof/>
          <w:color w:val="095797"/>
          <w:kern w:val="0"/>
          <w:sz w:val="24"/>
          <w:szCs w:val="24"/>
          <w:lang w:eastAsia="fr-CA"/>
          <w14:ligatures w14:val="none"/>
        </w:rPr>
        <w:drawing>
          <wp:inline distT="0" distB="0" distL="0" distR="0" wp14:anchorId="4A37DED6" wp14:editId="5C6C9673">
            <wp:extent cx="4286250" cy="2619375"/>
            <wp:effectExtent l="0" t="0" r="0" b="9525"/>
            <wp:docPr id="4" name="Image 2" descr="Si vous avez accès à votre piscine à partir d’une plateforme, il faut qu’une clôture munie d’une portière de sécurité soit installée soit au bas de la plateforme, soit sur celle-ci.">
              <a:hlinkClick xmlns:a="http://schemas.openxmlformats.org/drawingml/2006/main" r:id="rId11"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 vous avez accès à votre piscine à partir d’une plateforme, il faut qu’une clôture munie d’une portière de sécurité soit installée soit au bas de la plateforme, soit sur celle-ci.">
                      <a:hlinkClick r:id="rId11" tgtFrame="&quot;thePictur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2619375"/>
                    </a:xfrm>
                    <a:prstGeom prst="rect">
                      <a:avLst/>
                    </a:prstGeom>
                    <a:noFill/>
                    <a:ln>
                      <a:noFill/>
                    </a:ln>
                  </pic:spPr>
                </pic:pic>
              </a:graphicData>
            </a:graphic>
          </wp:inline>
        </w:drawing>
      </w:r>
    </w:p>
    <w:p w14:paraId="1210B0CC"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Si vous avez accès à votre piscine à partir d’une </w:t>
      </w:r>
      <w:r w:rsidRPr="003C790D">
        <w:rPr>
          <w:rFonts w:ascii="Open Sans" w:eastAsia="Times New Roman" w:hAnsi="Open Sans" w:cs="Open Sans"/>
          <w:b/>
          <w:bCs/>
          <w:color w:val="223654"/>
          <w:kern w:val="0"/>
          <w:sz w:val="24"/>
          <w:szCs w:val="24"/>
          <w:lang w:eastAsia="fr-CA"/>
          <w14:ligatures w14:val="none"/>
        </w:rPr>
        <w:t>terrasse rattachée à votre résidence</w:t>
      </w:r>
      <w:r w:rsidRPr="003C790D">
        <w:rPr>
          <w:rFonts w:ascii="Open Sans" w:eastAsia="Times New Roman" w:hAnsi="Open Sans" w:cs="Open Sans"/>
          <w:color w:val="223654"/>
          <w:kern w:val="0"/>
          <w:sz w:val="24"/>
          <w:szCs w:val="24"/>
          <w:lang w:eastAsia="fr-CA"/>
          <w14:ligatures w14:val="none"/>
        </w:rPr>
        <w:t>, il faut qu’une clôture munie d’une portière de sécurité soit installée sur la terrasse, entre la maison et la piscine.</w:t>
      </w:r>
    </w:p>
    <w:p w14:paraId="255B4193" w14:textId="77777777" w:rsidR="003C790D" w:rsidRPr="003C790D" w:rsidRDefault="003C790D" w:rsidP="003C790D">
      <w:pPr>
        <w:shd w:val="clear" w:color="auto" w:fill="FFFFFF"/>
        <w:spacing w:after="0"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noProof/>
          <w:color w:val="095797"/>
          <w:kern w:val="0"/>
          <w:sz w:val="24"/>
          <w:szCs w:val="24"/>
          <w:lang w:eastAsia="fr-CA"/>
          <w14:ligatures w14:val="none"/>
        </w:rPr>
        <w:lastRenderedPageBreak/>
        <w:drawing>
          <wp:inline distT="0" distB="0" distL="0" distR="0" wp14:anchorId="4CD4AA65" wp14:editId="1599BEC2">
            <wp:extent cx="4286250" cy="2619375"/>
            <wp:effectExtent l="0" t="0" r="0" b="9525"/>
            <wp:docPr id="5" name="Image 1" descr="Si vous avez accès à votre piscine à partir d’une terrasse rattachée à votre résidence, il faut qu’une clôture munie d’une portière de sécurité soit installée sur la terrasse, entre la maison et la piscine.">
              <a:hlinkClick xmlns:a="http://schemas.openxmlformats.org/drawingml/2006/main" r:id="rId13"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 vous avez accès à votre piscine à partir d’une terrasse rattachée à votre résidence, il faut qu’une clôture munie d’une portière de sécurité soit installée sur la terrasse, entre la maison et la piscine.">
                      <a:hlinkClick r:id="rId13" tgtFrame="&quot;thePictur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2619375"/>
                    </a:xfrm>
                    <a:prstGeom prst="rect">
                      <a:avLst/>
                    </a:prstGeom>
                    <a:noFill/>
                    <a:ln>
                      <a:noFill/>
                    </a:ln>
                  </pic:spPr>
                </pic:pic>
              </a:graphicData>
            </a:graphic>
          </wp:inline>
        </w:drawing>
      </w:r>
    </w:p>
    <w:p w14:paraId="38EF7879" w14:textId="77777777" w:rsidR="003C790D" w:rsidRPr="003C790D" w:rsidRDefault="003C790D" w:rsidP="003C790D">
      <w:pPr>
        <w:shd w:val="clear" w:color="auto" w:fill="FFFFFF"/>
        <w:spacing w:before="100" w:beforeAutospacing="1" w:after="100" w:afterAutospacing="1" w:line="240" w:lineRule="auto"/>
        <w:outlineLvl w:val="1"/>
        <w:rPr>
          <w:rFonts w:ascii="Roboto" w:eastAsia="Times New Roman" w:hAnsi="Roboto" w:cs="Open Sans"/>
          <w:b/>
          <w:bCs/>
          <w:color w:val="223654"/>
          <w:kern w:val="0"/>
          <w:sz w:val="36"/>
          <w:szCs w:val="36"/>
          <w:lang w:eastAsia="fr-CA"/>
          <w14:ligatures w14:val="none"/>
        </w:rPr>
      </w:pPr>
      <w:r w:rsidRPr="003C790D">
        <w:rPr>
          <w:rFonts w:ascii="Roboto" w:eastAsia="Times New Roman" w:hAnsi="Roboto" w:cs="Open Sans"/>
          <w:b/>
          <w:bCs/>
          <w:color w:val="223654"/>
          <w:kern w:val="0"/>
          <w:sz w:val="36"/>
          <w:szCs w:val="36"/>
          <w:lang w:eastAsia="fr-CA"/>
          <w14:ligatures w14:val="none"/>
        </w:rPr>
        <w:t>Aménagements aux abords d’une piscine</w:t>
      </w:r>
    </w:p>
    <w:p w14:paraId="55ED8C27"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Installez les </w:t>
      </w:r>
      <w:r w:rsidRPr="003C790D">
        <w:rPr>
          <w:rFonts w:ascii="Open Sans" w:eastAsia="Times New Roman" w:hAnsi="Open Sans" w:cs="Open Sans"/>
          <w:b/>
          <w:bCs/>
          <w:color w:val="223654"/>
          <w:kern w:val="0"/>
          <w:sz w:val="24"/>
          <w:szCs w:val="24"/>
          <w:lang w:eastAsia="fr-CA"/>
          <w14:ligatures w14:val="none"/>
        </w:rPr>
        <w:t>systèmes de filtration</w:t>
      </w:r>
      <w:r w:rsidRPr="003C790D">
        <w:rPr>
          <w:rFonts w:ascii="Open Sans" w:eastAsia="Times New Roman" w:hAnsi="Open Sans" w:cs="Open Sans"/>
          <w:color w:val="223654"/>
          <w:kern w:val="0"/>
          <w:sz w:val="24"/>
          <w:szCs w:val="24"/>
          <w:lang w:eastAsia="fr-CA"/>
          <w14:ligatures w14:val="none"/>
        </w:rPr>
        <w:t> et de chauffage de l’eau à plus de 1 m du bord d’une piscine hors terre ou du côté extérieur de la clôture. Sinon, assurez-vous qu’ils sont sous la plateforme ou la terrasse, dans une remise ou du côté intérieur de la clôture.</w:t>
      </w:r>
    </w:p>
    <w:p w14:paraId="152697FA" w14:textId="77777777" w:rsidR="003C790D" w:rsidRPr="003C790D" w:rsidRDefault="003C790D" w:rsidP="003C790D">
      <w:pPr>
        <w:shd w:val="clear" w:color="auto" w:fill="FFFFFF"/>
        <w:spacing w:beforeAutospacing="1" w:after="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Assurez-vous également que les </w:t>
      </w:r>
      <w:r w:rsidRPr="003C790D">
        <w:rPr>
          <w:rFonts w:ascii="Open Sans" w:eastAsia="Times New Roman" w:hAnsi="Open Sans" w:cs="Open Sans"/>
          <w:b/>
          <w:bCs/>
          <w:color w:val="223654"/>
          <w:kern w:val="0"/>
          <w:sz w:val="24"/>
          <w:szCs w:val="24"/>
          <w:lang w:eastAsia="fr-CA"/>
          <w14:ligatures w14:val="none"/>
        </w:rPr>
        <w:t>conduits</w:t>
      </w:r>
      <w:r w:rsidRPr="003C790D">
        <w:rPr>
          <w:rFonts w:ascii="Open Sans" w:eastAsia="Times New Roman" w:hAnsi="Open Sans" w:cs="Open Sans"/>
          <w:color w:val="223654"/>
          <w:kern w:val="0"/>
          <w:sz w:val="24"/>
          <w:szCs w:val="24"/>
          <w:lang w:eastAsia="fr-CA"/>
          <w14:ligatures w14:val="none"/>
        </w:rPr>
        <w:t> reliant les systèmes à la piscine sont souples et qu’ils ne sont pas installés de façon à faciliter l’escalade de la paroi de la piscine ou de la clôture. Personne ne doit pouvoir y grimper pour accéder à la piscine.</w:t>
      </w:r>
    </w:p>
    <w:p w14:paraId="04A10334" w14:textId="77777777" w:rsidR="003C790D" w:rsidRPr="003C790D" w:rsidRDefault="003C790D" w:rsidP="003C790D">
      <w:pPr>
        <w:shd w:val="clear" w:color="auto" w:fill="FFFFFF"/>
        <w:spacing w:before="100" w:beforeAutospacing="1" w:after="10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Enfin, assurez-vous qu’aucune structure ni aucun équipement fixe susceptible d’être utilisé pour grimper par-dessus la clôture ou la paroi de la piscine ne se trouve à moins de 1 m de celle-ci (par exemple, un mur de soutènement ou un module de jeux pour enfants).</w:t>
      </w:r>
    </w:p>
    <w:p w14:paraId="300489E7" w14:textId="77777777" w:rsidR="003C790D" w:rsidRPr="003C790D" w:rsidRDefault="003C790D" w:rsidP="003C790D">
      <w:pPr>
        <w:shd w:val="clear" w:color="auto" w:fill="FFFFFF"/>
        <w:spacing w:before="100" w:beforeAutospacing="1" w:after="100" w:afterAutospacing="1" w:line="240" w:lineRule="auto"/>
        <w:outlineLvl w:val="1"/>
        <w:rPr>
          <w:rFonts w:ascii="Roboto" w:eastAsia="Times New Roman" w:hAnsi="Roboto" w:cs="Open Sans"/>
          <w:b/>
          <w:bCs/>
          <w:color w:val="223654"/>
          <w:kern w:val="0"/>
          <w:sz w:val="36"/>
          <w:szCs w:val="36"/>
          <w:lang w:eastAsia="fr-CA"/>
          <w14:ligatures w14:val="none"/>
        </w:rPr>
      </w:pPr>
      <w:r w:rsidRPr="003C790D">
        <w:rPr>
          <w:rFonts w:ascii="Roboto" w:eastAsia="Times New Roman" w:hAnsi="Roboto" w:cs="Open Sans"/>
          <w:b/>
          <w:bCs/>
          <w:color w:val="223654"/>
          <w:kern w:val="0"/>
          <w:sz w:val="36"/>
          <w:szCs w:val="36"/>
          <w:lang w:eastAsia="fr-CA"/>
          <w14:ligatures w14:val="none"/>
        </w:rPr>
        <w:t>Ajout d’un tremplin</w:t>
      </w:r>
    </w:p>
    <w:p w14:paraId="392B3C9C" w14:textId="77777777" w:rsidR="003C790D" w:rsidRPr="003C790D" w:rsidRDefault="003C790D" w:rsidP="003C790D">
      <w:pPr>
        <w:shd w:val="clear" w:color="auto" w:fill="FFFFFF"/>
        <w:spacing w:before="100" w:beforeAutospacing="1" w:after="10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Si vous souhaitez installer un tremplin, assurez-vous que votre piscine est suffisamment profonde et qu’elle a les dimensions requises pour la pratique sécuritaire du plongeon.</w:t>
      </w:r>
    </w:p>
    <w:p w14:paraId="4AC0F068" w14:textId="77777777" w:rsidR="003C790D" w:rsidRPr="003C790D" w:rsidRDefault="003C790D" w:rsidP="003C790D">
      <w:pPr>
        <w:shd w:val="clear" w:color="auto" w:fill="FFFFFF"/>
        <w:spacing w:before="100" w:beforeAutospacing="1" w:after="100" w:afterAutospacing="1" w:line="240" w:lineRule="auto"/>
        <w:rPr>
          <w:rFonts w:ascii="Open Sans" w:eastAsia="Times New Roman" w:hAnsi="Open Sans" w:cs="Open Sans"/>
          <w:color w:val="223654"/>
          <w:kern w:val="0"/>
          <w:sz w:val="24"/>
          <w:szCs w:val="24"/>
          <w:lang w:eastAsia="fr-CA"/>
          <w14:ligatures w14:val="none"/>
        </w:rPr>
      </w:pPr>
      <w:r w:rsidRPr="003C790D">
        <w:rPr>
          <w:rFonts w:ascii="Open Sans" w:eastAsia="Times New Roman" w:hAnsi="Open Sans" w:cs="Open Sans"/>
          <w:color w:val="223654"/>
          <w:kern w:val="0"/>
          <w:sz w:val="24"/>
          <w:szCs w:val="24"/>
          <w:lang w:eastAsia="fr-CA"/>
          <w14:ligatures w14:val="none"/>
        </w:rPr>
        <w:t>Adressez-vous à votre municipalité pour en savoir davantage.</w:t>
      </w:r>
    </w:p>
    <w:p w14:paraId="1DAC6A0A" w14:textId="77777777" w:rsidR="00820F20" w:rsidRDefault="00820F20"/>
    <w:sectPr w:rsidR="00820F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F5174"/>
    <w:multiLevelType w:val="multilevel"/>
    <w:tmpl w:val="32B2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62DB2"/>
    <w:multiLevelType w:val="multilevel"/>
    <w:tmpl w:val="8FE8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2805EC"/>
    <w:multiLevelType w:val="multilevel"/>
    <w:tmpl w:val="B996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620997">
    <w:abstractNumId w:val="0"/>
  </w:num>
  <w:num w:numId="2" w16cid:durableId="696737955">
    <w:abstractNumId w:val="2"/>
  </w:num>
  <w:num w:numId="3" w16cid:durableId="187533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0D"/>
    <w:rsid w:val="003C790D"/>
    <w:rsid w:val="004118DF"/>
    <w:rsid w:val="007D1D60"/>
    <w:rsid w:val="00820F20"/>
    <w:rsid w:val="00AE33AA"/>
    <w:rsid w:val="00E24B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D263"/>
  <w15:chartTrackingRefBased/>
  <w15:docId w15:val="{9F539B2E-A5E1-480A-B0BC-B3522EBC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7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7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79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79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79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79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79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79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79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79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79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79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79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79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79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79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79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790D"/>
    <w:rPr>
      <w:rFonts w:eastAsiaTheme="majorEastAsia" w:cstheme="majorBidi"/>
      <w:color w:val="272727" w:themeColor="text1" w:themeTint="D8"/>
    </w:rPr>
  </w:style>
  <w:style w:type="paragraph" w:styleId="Titre">
    <w:name w:val="Title"/>
    <w:basedOn w:val="Normal"/>
    <w:next w:val="Normal"/>
    <w:link w:val="TitreCar"/>
    <w:uiPriority w:val="10"/>
    <w:qFormat/>
    <w:rsid w:val="003C7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79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79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79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790D"/>
    <w:pPr>
      <w:spacing w:before="160"/>
      <w:jc w:val="center"/>
    </w:pPr>
    <w:rPr>
      <w:i/>
      <w:iCs/>
      <w:color w:val="404040" w:themeColor="text1" w:themeTint="BF"/>
    </w:rPr>
  </w:style>
  <w:style w:type="character" w:customStyle="1" w:styleId="CitationCar">
    <w:name w:val="Citation Car"/>
    <w:basedOn w:val="Policepardfaut"/>
    <w:link w:val="Citation"/>
    <w:uiPriority w:val="29"/>
    <w:rsid w:val="003C790D"/>
    <w:rPr>
      <w:i/>
      <w:iCs/>
      <w:color w:val="404040" w:themeColor="text1" w:themeTint="BF"/>
    </w:rPr>
  </w:style>
  <w:style w:type="paragraph" w:styleId="Paragraphedeliste">
    <w:name w:val="List Paragraph"/>
    <w:basedOn w:val="Normal"/>
    <w:uiPriority w:val="34"/>
    <w:qFormat/>
    <w:rsid w:val="003C790D"/>
    <w:pPr>
      <w:ind w:left="720"/>
      <w:contextualSpacing/>
    </w:pPr>
  </w:style>
  <w:style w:type="character" w:styleId="Accentuationintense">
    <w:name w:val="Intense Emphasis"/>
    <w:basedOn w:val="Policepardfaut"/>
    <w:uiPriority w:val="21"/>
    <w:qFormat/>
    <w:rsid w:val="003C790D"/>
    <w:rPr>
      <w:i/>
      <w:iCs/>
      <w:color w:val="0F4761" w:themeColor="accent1" w:themeShade="BF"/>
    </w:rPr>
  </w:style>
  <w:style w:type="paragraph" w:styleId="Citationintense">
    <w:name w:val="Intense Quote"/>
    <w:basedOn w:val="Normal"/>
    <w:next w:val="Normal"/>
    <w:link w:val="CitationintenseCar"/>
    <w:uiPriority w:val="30"/>
    <w:qFormat/>
    <w:rsid w:val="003C7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790D"/>
    <w:rPr>
      <w:i/>
      <w:iCs/>
      <w:color w:val="0F4761" w:themeColor="accent1" w:themeShade="BF"/>
    </w:rPr>
  </w:style>
  <w:style w:type="character" w:styleId="Rfrenceintense">
    <w:name w:val="Intense Reference"/>
    <w:basedOn w:val="Policepardfaut"/>
    <w:uiPriority w:val="32"/>
    <w:qFormat/>
    <w:rsid w:val="003C79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07805">
      <w:bodyDiv w:val="1"/>
      <w:marLeft w:val="0"/>
      <w:marRight w:val="0"/>
      <w:marTop w:val="0"/>
      <w:marBottom w:val="0"/>
      <w:divBdr>
        <w:top w:val="none" w:sz="0" w:space="0" w:color="auto"/>
        <w:left w:val="none" w:sz="0" w:space="0" w:color="auto"/>
        <w:bottom w:val="none" w:sz="0" w:space="0" w:color="auto"/>
        <w:right w:val="none" w:sz="0" w:space="0" w:color="auto"/>
      </w:divBdr>
      <w:divsChild>
        <w:div w:id="1895433812">
          <w:marLeft w:val="0"/>
          <w:marRight w:val="0"/>
          <w:marTop w:val="0"/>
          <w:marBottom w:val="0"/>
          <w:divBdr>
            <w:top w:val="none" w:sz="0" w:space="0" w:color="auto"/>
            <w:left w:val="none" w:sz="0" w:space="0" w:color="auto"/>
            <w:bottom w:val="none" w:sz="0" w:space="0" w:color="auto"/>
            <w:right w:val="none" w:sz="0" w:space="0" w:color="auto"/>
          </w:divBdr>
          <w:divsChild>
            <w:div w:id="1084837940">
              <w:marLeft w:val="0"/>
              <w:marRight w:val="0"/>
              <w:marTop w:val="0"/>
              <w:marBottom w:val="0"/>
              <w:divBdr>
                <w:top w:val="none" w:sz="0" w:space="0" w:color="auto"/>
                <w:left w:val="none" w:sz="0" w:space="0" w:color="auto"/>
                <w:bottom w:val="none" w:sz="0" w:space="0" w:color="auto"/>
                <w:right w:val="none" w:sz="0" w:space="0" w:color="auto"/>
              </w:divBdr>
              <w:divsChild>
                <w:div w:id="1134328355">
                  <w:marLeft w:val="-225"/>
                  <w:marRight w:val="-225"/>
                  <w:marTop w:val="0"/>
                  <w:marBottom w:val="0"/>
                  <w:divBdr>
                    <w:top w:val="none" w:sz="0" w:space="0" w:color="auto"/>
                    <w:left w:val="none" w:sz="0" w:space="0" w:color="auto"/>
                    <w:bottom w:val="none" w:sz="0" w:space="0" w:color="auto"/>
                    <w:right w:val="none" w:sz="0" w:space="0" w:color="auto"/>
                  </w:divBdr>
                  <w:divsChild>
                    <w:div w:id="14919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3882">
          <w:marLeft w:val="0"/>
          <w:marRight w:val="0"/>
          <w:marTop w:val="0"/>
          <w:marBottom w:val="0"/>
          <w:divBdr>
            <w:top w:val="none" w:sz="0" w:space="0" w:color="auto"/>
            <w:left w:val="none" w:sz="0" w:space="0" w:color="auto"/>
            <w:bottom w:val="none" w:sz="0" w:space="0" w:color="auto"/>
            <w:right w:val="none" w:sz="0" w:space="0" w:color="auto"/>
          </w:divBdr>
          <w:divsChild>
            <w:div w:id="564685720">
              <w:marLeft w:val="0"/>
              <w:marRight w:val="0"/>
              <w:marTop w:val="0"/>
              <w:marBottom w:val="0"/>
              <w:divBdr>
                <w:top w:val="none" w:sz="0" w:space="0" w:color="auto"/>
                <w:left w:val="none" w:sz="0" w:space="0" w:color="auto"/>
                <w:bottom w:val="none" w:sz="0" w:space="0" w:color="auto"/>
                <w:right w:val="none" w:sz="0" w:space="0" w:color="auto"/>
              </w:divBdr>
              <w:divsChild>
                <w:div w:id="54593974">
                  <w:marLeft w:val="-225"/>
                  <w:marRight w:val="-225"/>
                  <w:marTop w:val="0"/>
                  <w:marBottom w:val="0"/>
                  <w:divBdr>
                    <w:top w:val="none" w:sz="0" w:space="0" w:color="auto"/>
                    <w:left w:val="none" w:sz="0" w:space="0" w:color="auto"/>
                    <w:bottom w:val="none" w:sz="0" w:space="0" w:color="auto"/>
                    <w:right w:val="none" w:sz="0" w:space="0" w:color="auto"/>
                  </w:divBdr>
                  <w:divsChild>
                    <w:div w:id="970869749">
                      <w:marLeft w:val="0"/>
                      <w:marRight w:val="0"/>
                      <w:marTop w:val="0"/>
                      <w:marBottom w:val="0"/>
                      <w:divBdr>
                        <w:top w:val="none" w:sz="0" w:space="0" w:color="auto"/>
                        <w:left w:val="none" w:sz="0" w:space="0" w:color="auto"/>
                        <w:bottom w:val="none" w:sz="0" w:space="0" w:color="auto"/>
                        <w:right w:val="none" w:sz="0" w:space="0" w:color="auto"/>
                      </w:divBdr>
                      <w:divsChild>
                        <w:div w:id="1929264362">
                          <w:marLeft w:val="0"/>
                          <w:marRight w:val="0"/>
                          <w:marTop w:val="0"/>
                          <w:marBottom w:val="0"/>
                          <w:divBdr>
                            <w:top w:val="none" w:sz="0" w:space="0" w:color="auto"/>
                            <w:left w:val="none" w:sz="0" w:space="0" w:color="auto"/>
                            <w:bottom w:val="none" w:sz="0" w:space="0" w:color="auto"/>
                            <w:right w:val="none" w:sz="0" w:space="0" w:color="auto"/>
                          </w:divBdr>
                          <w:divsChild>
                            <w:div w:id="976684752">
                              <w:marLeft w:val="0"/>
                              <w:marRight w:val="0"/>
                              <w:marTop w:val="0"/>
                              <w:marBottom w:val="0"/>
                              <w:divBdr>
                                <w:top w:val="none" w:sz="0" w:space="0" w:color="auto"/>
                                <w:left w:val="none" w:sz="0" w:space="0" w:color="auto"/>
                                <w:bottom w:val="none" w:sz="0" w:space="0" w:color="auto"/>
                                <w:right w:val="none" w:sz="0" w:space="0" w:color="auto"/>
                              </w:divBdr>
                              <w:divsChild>
                                <w:div w:id="15376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2561">
                          <w:marLeft w:val="0"/>
                          <w:marRight w:val="0"/>
                          <w:marTop w:val="0"/>
                          <w:marBottom w:val="0"/>
                          <w:divBdr>
                            <w:top w:val="single" w:sz="6" w:space="0" w:color="C5CAD2"/>
                            <w:left w:val="none" w:sz="0" w:space="0" w:color="auto"/>
                            <w:bottom w:val="single" w:sz="6" w:space="0" w:color="C5CAD2"/>
                            <w:right w:val="none" w:sz="0" w:space="0" w:color="auto"/>
                          </w:divBdr>
                        </w:div>
                        <w:div w:id="1211455444">
                          <w:marLeft w:val="0"/>
                          <w:marRight w:val="0"/>
                          <w:marTop w:val="0"/>
                          <w:marBottom w:val="0"/>
                          <w:divBdr>
                            <w:top w:val="none" w:sz="0" w:space="0" w:color="auto"/>
                            <w:left w:val="none" w:sz="0" w:space="0" w:color="auto"/>
                            <w:bottom w:val="none" w:sz="0" w:space="0" w:color="auto"/>
                            <w:right w:val="none" w:sz="0" w:space="0" w:color="auto"/>
                          </w:divBdr>
                          <w:divsChild>
                            <w:div w:id="327564988">
                              <w:marLeft w:val="0"/>
                              <w:marRight w:val="0"/>
                              <w:marTop w:val="0"/>
                              <w:marBottom w:val="0"/>
                              <w:divBdr>
                                <w:top w:val="none" w:sz="0" w:space="0" w:color="auto"/>
                                <w:left w:val="none" w:sz="0" w:space="0" w:color="auto"/>
                                <w:bottom w:val="none" w:sz="0" w:space="0" w:color="auto"/>
                                <w:right w:val="none" w:sz="0" w:space="0" w:color="auto"/>
                              </w:divBdr>
                              <w:divsChild>
                                <w:div w:id="431776981">
                                  <w:marLeft w:val="0"/>
                                  <w:marRight w:val="0"/>
                                  <w:marTop w:val="0"/>
                                  <w:marBottom w:val="0"/>
                                  <w:divBdr>
                                    <w:top w:val="none" w:sz="0" w:space="0" w:color="auto"/>
                                    <w:left w:val="none" w:sz="0" w:space="0" w:color="auto"/>
                                    <w:bottom w:val="none" w:sz="0" w:space="0" w:color="auto"/>
                                    <w:right w:val="none" w:sz="0" w:space="0" w:color="auto"/>
                                  </w:divBdr>
                                </w:div>
                                <w:div w:id="1222212170">
                                  <w:marLeft w:val="0"/>
                                  <w:marRight w:val="300"/>
                                  <w:marTop w:val="150"/>
                                  <w:marBottom w:val="0"/>
                                  <w:divBdr>
                                    <w:top w:val="none" w:sz="0" w:space="0" w:color="auto"/>
                                    <w:left w:val="none" w:sz="0" w:space="0" w:color="auto"/>
                                    <w:bottom w:val="none" w:sz="0" w:space="0" w:color="auto"/>
                                    <w:right w:val="none" w:sz="0" w:space="0" w:color="auto"/>
                                  </w:divBdr>
                                  <w:divsChild>
                                    <w:div w:id="321546759">
                                      <w:marLeft w:val="0"/>
                                      <w:marRight w:val="0"/>
                                      <w:marTop w:val="0"/>
                                      <w:marBottom w:val="0"/>
                                      <w:divBdr>
                                        <w:top w:val="none" w:sz="0" w:space="0" w:color="auto"/>
                                        <w:left w:val="none" w:sz="0" w:space="0" w:color="auto"/>
                                        <w:bottom w:val="none" w:sz="0" w:space="0" w:color="auto"/>
                                        <w:right w:val="none" w:sz="0" w:space="0" w:color="auto"/>
                                      </w:divBdr>
                                      <w:divsChild>
                                        <w:div w:id="19845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12001">
                          <w:marLeft w:val="0"/>
                          <w:marRight w:val="0"/>
                          <w:marTop w:val="0"/>
                          <w:marBottom w:val="0"/>
                          <w:divBdr>
                            <w:top w:val="none" w:sz="0" w:space="0" w:color="auto"/>
                            <w:left w:val="none" w:sz="0" w:space="0" w:color="auto"/>
                            <w:bottom w:val="none" w:sz="0" w:space="0" w:color="auto"/>
                            <w:right w:val="none" w:sz="0" w:space="0" w:color="auto"/>
                          </w:divBdr>
                          <w:divsChild>
                            <w:div w:id="1668899190">
                              <w:marLeft w:val="0"/>
                              <w:marRight w:val="0"/>
                              <w:marTop w:val="0"/>
                              <w:marBottom w:val="0"/>
                              <w:divBdr>
                                <w:top w:val="none" w:sz="0" w:space="0" w:color="auto"/>
                                <w:left w:val="none" w:sz="0" w:space="0" w:color="auto"/>
                                <w:bottom w:val="none" w:sz="0" w:space="0" w:color="auto"/>
                                <w:right w:val="none" w:sz="0" w:space="0" w:color="auto"/>
                              </w:divBdr>
                              <w:divsChild>
                                <w:div w:id="1589651683">
                                  <w:marLeft w:val="0"/>
                                  <w:marRight w:val="0"/>
                                  <w:marTop w:val="0"/>
                                  <w:marBottom w:val="0"/>
                                  <w:divBdr>
                                    <w:top w:val="none" w:sz="0" w:space="0" w:color="auto"/>
                                    <w:left w:val="none" w:sz="0" w:space="0" w:color="auto"/>
                                    <w:bottom w:val="none" w:sz="0" w:space="0" w:color="auto"/>
                                    <w:right w:val="none" w:sz="0" w:space="0" w:color="auto"/>
                                  </w:divBdr>
                                </w:div>
                                <w:div w:id="421073083">
                                  <w:marLeft w:val="0"/>
                                  <w:marRight w:val="300"/>
                                  <w:marTop w:val="150"/>
                                  <w:marBottom w:val="0"/>
                                  <w:divBdr>
                                    <w:top w:val="none" w:sz="0" w:space="0" w:color="auto"/>
                                    <w:left w:val="none" w:sz="0" w:space="0" w:color="auto"/>
                                    <w:bottom w:val="none" w:sz="0" w:space="0" w:color="auto"/>
                                    <w:right w:val="none" w:sz="0" w:space="0" w:color="auto"/>
                                  </w:divBdr>
                                  <w:divsChild>
                                    <w:div w:id="521286437">
                                      <w:marLeft w:val="0"/>
                                      <w:marRight w:val="0"/>
                                      <w:marTop w:val="0"/>
                                      <w:marBottom w:val="0"/>
                                      <w:divBdr>
                                        <w:top w:val="none" w:sz="0" w:space="0" w:color="auto"/>
                                        <w:left w:val="none" w:sz="0" w:space="0" w:color="auto"/>
                                        <w:bottom w:val="none" w:sz="0" w:space="0" w:color="auto"/>
                                        <w:right w:val="none" w:sz="0" w:space="0" w:color="auto"/>
                                      </w:divBdr>
                                      <w:divsChild>
                                        <w:div w:id="3244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0139">
                          <w:marLeft w:val="0"/>
                          <w:marRight w:val="0"/>
                          <w:marTop w:val="0"/>
                          <w:marBottom w:val="0"/>
                          <w:divBdr>
                            <w:top w:val="none" w:sz="0" w:space="0" w:color="auto"/>
                            <w:left w:val="none" w:sz="0" w:space="0" w:color="auto"/>
                            <w:bottom w:val="none" w:sz="0" w:space="0" w:color="auto"/>
                            <w:right w:val="none" w:sz="0" w:space="0" w:color="auto"/>
                          </w:divBdr>
                          <w:divsChild>
                            <w:div w:id="1390884880">
                              <w:marLeft w:val="0"/>
                              <w:marRight w:val="0"/>
                              <w:marTop w:val="0"/>
                              <w:marBottom w:val="0"/>
                              <w:divBdr>
                                <w:top w:val="none" w:sz="0" w:space="0" w:color="auto"/>
                                <w:left w:val="none" w:sz="0" w:space="0" w:color="auto"/>
                                <w:bottom w:val="none" w:sz="0" w:space="0" w:color="auto"/>
                                <w:right w:val="none" w:sz="0" w:space="0" w:color="auto"/>
                              </w:divBdr>
                              <w:divsChild>
                                <w:div w:id="1515916920">
                                  <w:marLeft w:val="0"/>
                                  <w:marRight w:val="0"/>
                                  <w:marTop w:val="0"/>
                                  <w:marBottom w:val="0"/>
                                  <w:divBdr>
                                    <w:top w:val="none" w:sz="0" w:space="0" w:color="auto"/>
                                    <w:left w:val="none" w:sz="0" w:space="0" w:color="auto"/>
                                    <w:bottom w:val="none" w:sz="0" w:space="0" w:color="auto"/>
                                    <w:right w:val="none" w:sz="0" w:space="0" w:color="auto"/>
                                  </w:divBdr>
                                </w:div>
                                <w:div w:id="668798225">
                                  <w:marLeft w:val="0"/>
                                  <w:marRight w:val="300"/>
                                  <w:marTop w:val="150"/>
                                  <w:marBottom w:val="0"/>
                                  <w:divBdr>
                                    <w:top w:val="none" w:sz="0" w:space="0" w:color="auto"/>
                                    <w:left w:val="none" w:sz="0" w:space="0" w:color="auto"/>
                                    <w:bottom w:val="none" w:sz="0" w:space="0" w:color="auto"/>
                                    <w:right w:val="none" w:sz="0" w:space="0" w:color="auto"/>
                                  </w:divBdr>
                                  <w:divsChild>
                                    <w:div w:id="1921867503">
                                      <w:marLeft w:val="0"/>
                                      <w:marRight w:val="0"/>
                                      <w:marTop w:val="0"/>
                                      <w:marBottom w:val="0"/>
                                      <w:divBdr>
                                        <w:top w:val="none" w:sz="0" w:space="0" w:color="auto"/>
                                        <w:left w:val="none" w:sz="0" w:space="0" w:color="auto"/>
                                        <w:bottom w:val="none" w:sz="0" w:space="0" w:color="auto"/>
                                        <w:right w:val="none" w:sz="0" w:space="0" w:color="auto"/>
                                      </w:divBdr>
                                      <w:divsChild>
                                        <w:div w:id="2133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05839">
                          <w:marLeft w:val="0"/>
                          <w:marRight w:val="0"/>
                          <w:marTop w:val="0"/>
                          <w:marBottom w:val="0"/>
                          <w:divBdr>
                            <w:top w:val="none" w:sz="0" w:space="0" w:color="auto"/>
                            <w:left w:val="none" w:sz="0" w:space="0" w:color="auto"/>
                            <w:bottom w:val="none" w:sz="0" w:space="0" w:color="auto"/>
                            <w:right w:val="none" w:sz="0" w:space="0" w:color="auto"/>
                          </w:divBdr>
                          <w:divsChild>
                            <w:div w:id="2080977547">
                              <w:marLeft w:val="0"/>
                              <w:marRight w:val="0"/>
                              <w:marTop w:val="0"/>
                              <w:marBottom w:val="0"/>
                              <w:divBdr>
                                <w:top w:val="none" w:sz="0" w:space="0" w:color="auto"/>
                                <w:left w:val="none" w:sz="0" w:space="0" w:color="auto"/>
                                <w:bottom w:val="none" w:sz="0" w:space="0" w:color="auto"/>
                                <w:right w:val="none" w:sz="0" w:space="0" w:color="auto"/>
                              </w:divBdr>
                              <w:divsChild>
                                <w:div w:id="1682272378">
                                  <w:marLeft w:val="0"/>
                                  <w:marRight w:val="0"/>
                                  <w:marTop w:val="0"/>
                                  <w:marBottom w:val="0"/>
                                  <w:divBdr>
                                    <w:top w:val="none" w:sz="0" w:space="0" w:color="auto"/>
                                    <w:left w:val="none" w:sz="0" w:space="0" w:color="auto"/>
                                    <w:bottom w:val="none" w:sz="0" w:space="0" w:color="auto"/>
                                    <w:right w:val="none" w:sz="0" w:space="0" w:color="auto"/>
                                  </w:divBdr>
                                </w:div>
                                <w:div w:id="788744681">
                                  <w:marLeft w:val="0"/>
                                  <w:marRight w:val="300"/>
                                  <w:marTop w:val="150"/>
                                  <w:marBottom w:val="0"/>
                                  <w:divBdr>
                                    <w:top w:val="none" w:sz="0" w:space="0" w:color="auto"/>
                                    <w:left w:val="none" w:sz="0" w:space="0" w:color="auto"/>
                                    <w:bottom w:val="none" w:sz="0" w:space="0" w:color="auto"/>
                                    <w:right w:val="none" w:sz="0" w:space="0" w:color="auto"/>
                                  </w:divBdr>
                                  <w:divsChild>
                                    <w:div w:id="516500304">
                                      <w:marLeft w:val="0"/>
                                      <w:marRight w:val="0"/>
                                      <w:marTop w:val="0"/>
                                      <w:marBottom w:val="0"/>
                                      <w:divBdr>
                                        <w:top w:val="none" w:sz="0" w:space="0" w:color="auto"/>
                                        <w:left w:val="none" w:sz="0" w:space="0" w:color="auto"/>
                                        <w:bottom w:val="none" w:sz="0" w:space="0" w:color="auto"/>
                                        <w:right w:val="none" w:sz="0" w:space="0" w:color="auto"/>
                                      </w:divBdr>
                                      <w:divsChild>
                                        <w:div w:id="3524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4738">
                          <w:marLeft w:val="0"/>
                          <w:marRight w:val="0"/>
                          <w:marTop w:val="0"/>
                          <w:marBottom w:val="0"/>
                          <w:divBdr>
                            <w:top w:val="none" w:sz="0" w:space="0" w:color="auto"/>
                            <w:left w:val="none" w:sz="0" w:space="0" w:color="auto"/>
                            <w:bottom w:val="none" w:sz="0" w:space="0" w:color="auto"/>
                            <w:right w:val="none" w:sz="0" w:space="0" w:color="auto"/>
                          </w:divBdr>
                          <w:divsChild>
                            <w:div w:id="299963911">
                              <w:marLeft w:val="0"/>
                              <w:marRight w:val="0"/>
                              <w:marTop w:val="0"/>
                              <w:marBottom w:val="0"/>
                              <w:divBdr>
                                <w:top w:val="none" w:sz="0" w:space="0" w:color="auto"/>
                                <w:left w:val="none" w:sz="0" w:space="0" w:color="auto"/>
                                <w:bottom w:val="none" w:sz="0" w:space="0" w:color="auto"/>
                                <w:right w:val="none" w:sz="0" w:space="0" w:color="auto"/>
                              </w:divBdr>
                              <w:divsChild>
                                <w:div w:id="1033769125">
                                  <w:marLeft w:val="0"/>
                                  <w:marRight w:val="0"/>
                                  <w:marTop w:val="0"/>
                                  <w:marBottom w:val="0"/>
                                  <w:divBdr>
                                    <w:top w:val="none" w:sz="0" w:space="0" w:color="auto"/>
                                    <w:left w:val="none" w:sz="0" w:space="0" w:color="auto"/>
                                    <w:bottom w:val="none" w:sz="0" w:space="0" w:color="auto"/>
                                    <w:right w:val="none" w:sz="0" w:space="0" w:color="auto"/>
                                  </w:divBdr>
                                </w:div>
                                <w:div w:id="2145080376">
                                  <w:marLeft w:val="0"/>
                                  <w:marRight w:val="300"/>
                                  <w:marTop w:val="150"/>
                                  <w:marBottom w:val="0"/>
                                  <w:divBdr>
                                    <w:top w:val="none" w:sz="0" w:space="0" w:color="auto"/>
                                    <w:left w:val="none" w:sz="0" w:space="0" w:color="auto"/>
                                    <w:bottom w:val="none" w:sz="0" w:space="0" w:color="auto"/>
                                    <w:right w:val="none" w:sz="0" w:space="0" w:color="auto"/>
                                  </w:divBdr>
                                  <w:divsChild>
                                    <w:div w:id="723259203">
                                      <w:marLeft w:val="0"/>
                                      <w:marRight w:val="0"/>
                                      <w:marTop w:val="0"/>
                                      <w:marBottom w:val="0"/>
                                      <w:divBdr>
                                        <w:top w:val="none" w:sz="0" w:space="0" w:color="auto"/>
                                        <w:left w:val="none" w:sz="0" w:space="0" w:color="auto"/>
                                        <w:bottom w:val="none" w:sz="0" w:space="0" w:color="auto"/>
                                        <w:right w:val="none" w:sz="0" w:space="0" w:color="auto"/>
                                      </w:divBdr>
                                      <w:divsChild>
                                        <w:div w:id="72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44567">
                          <w:marLeft w:val="0"/>
                          <w:marRight w:val="0"/>
                          <w:marTop w:val="0"/>
                          <w:marBottom w:val="0"/>
                          <w:divBdr>
                            <w:top w:val="none" w:sz="0" w:space="0" w:color="auto"/>
                            <w:left w:val="none" w:sz="0" w:space="0" w:color="auto"/>
                            <w:bottom w:val="none" w:sz="0" w:space="0" w:color="auto"/>
                            <w:right w:val="none" w:sz="0" w:space="0" w:color="auto"/>
                          </w:divBdr>
                          <w:divsChild>
                            <w:div w:id="1274437433">
                              <w:marLeft w:val="0"/>
                              <w:marRight w:val="0"/>
                              <w:marTop w:val="0"/>
                              <w:marBottom w:val="0"/>
                              <w:divBdr>
                                <w:top w:val="none" w:sz="0" w:space="0" w:color="auto"/>
                                <w:left w:val="none" w:sz="0" w:space="0" w:color="auto"/>
                                <w:bottom w:val="none" w:sz="0" w:space="0" w:color="auto"/>
                                <w:right w:val="none" w:sz="0" w:space="0" w:color="auto"/>
                              </w:divBdr>
                              <w:divsChild>
                                <w:div w:id="16158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5391">
                          <w:marLeft w:val="0"/>
                          <w:marRight w:val="0"/>
                          <w:marTop w:val="0"/>
                          <w:marBottom w:val="0"/>
                          <w:divBdr>
                            <w:top w:val="none" w:sz="0" w:space="0" w:color="auto"/>
                            <w:left w:val="none" w:sz="0" w:space="0" w:color="auto"/>
                            <w:bottom w:val="none" w:sz="0" w:space="0" w:color="auto"/>
                            <w:right w:val="none" w:sz="0" w:space="0" w:color="auto"/>
                          </w:divBdr>
                          <w:divsChild>
                            <w:div w:id="1165317496">
                              <w:marLeft w:val="0"/>
                              <w:marRight w:val="0"/>
                              <w:marTop w:val="0"/>
                              <w:marBottom w:val="0"/>
                              <w:divBdr>
                                <w:top w:val="none" w:sz="0" w:space="0" w:color="auto"/>
                                <w:left w:val="none" w:sz="0" w:space="0" w:color="auto"/>
                                <w:bottom w:val="none" w:sz="0" w:space="0" w:color="auto"/>
                                <w:right w:val="none" w:sz="0" w:space="0" w:color="auto"/>
                              </w:divBdr>
                              <w:divsChild>
                                <w:div w:id="3920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quebec.ca/index.php?eID=tx_cms_showpic&amp;file=57996&amp;md5=cca1b401d94bee411a4f5c6909bac262037fd06c&amp;parameters%5B0%5D=eyJ3aWR0aCI6IjgwMG0iLCJoZWlnaHQiOiI2MDBtIiwiYm9keVRhZyI6Ijxib2R5&amp;parameters%5B1%5D=IHN0eWxlPVwibWFyZ2luOjA7IGJhY2tncm91bmQ6I2ZmZjtcIj4iLCJ3cmFwIjoi&amp;parameters%5B2%5D=PGEgaHJlZj1cImphdmFzY3JpcHQ6Y2xvc2UoKTtcIj4gfCA8XC9hPiJ9" TargetMode="External"/><Relationship Id="rId3" Type="http://schemas.openxmlformats.org/officeDocument/2006/relationships/settings" Target="settings.xml"/><Relationship Id="rId7" Type="http://schemas.openxmlformats.org/officeDocument/2006/relationships/hyperlink" Target="https://www.quebec.ca/index.php?eID=tx_cms_showpic&amp;file=57991&amp;md5=6316e50bf3ccfbe9973a6b4884a76395952d720f&amp;parameters%5B0%5D=eyJ3aWR0aCI6IjgwMG0iLCJoZWlnaHQiOiI2MDBtIiwiYm9keVRhZyI6Ijxib2R5&amp;parameters%5B1%5D=IHN0eWxlPVwibWFyZ2luOjA7IGJhY2tncm91bmQ6I2ZmZjtcIj4iLCJ3cmFwIjoi&amp;parameters%5B2%5D=PGEgaHJlZj1cImphdmFzY3JpcHQ6Y2xvc2UoKTtcIj4gfCA8XC9hPiJ9"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quebec.ca/index.php?eID=tx_cms_showpic&amp;file=57995&amp;md5=8fc2da058185b1ce66f06e89291a478cf38d58c8&amp;parameters%5B0%5D=eyJ3aWR0aCI6IjgwMG0iLCJoZWlnaHQiOiI2MDBtIiwiYm9keVRhZyI6Ijxib2R5&amp;parameters%5B1%5D=IHN0eWxlPVwibWFyZ2luOjA7IGJhY2tncm91bmQ6I2ZmZjtcIj4iLCJ3cmFwIjoi&amp;parameters%5B2%5D=PGEgaHJlZj1cImphdmFzY3JpcHQ6Y2xvc2UoKTtcIj4gfCA8XC9hPiJ9" TargetMode="External"/><Relationship Id="rId5" Type="http://schemas.openxmlformats.org/officeDocument/2006/relationships/hyperlink" Target="https://www.quebec.ca/index.php?eID=tx_cms_showpic&amp;file=57988&amp;md5=47021e91abf9691dc3e419fa17fefdd4fbe7399b&amp;parameters%5B0%5D=eyJ3aWR0aCI6IjgwMG0iLCJoZWlnaHQiOiI2MDBtIiwiYm9keVRhZyI6Ijxib2R5&amp;parameters%5B1%5D=IHN0eWxlPVwibWFyZ2luOjA7IGJhY2tncm91bmQ6I2ZmZjtcIj4iLCJ3cmFwIjoi&amp;parameters%5B2%5D=PGEgaHJlZj1cImphdmFzY3JpcHQ6Y2xvc2UoKTtcIj4gfCA8XC9hPiJ9"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quebec.ca/index.php?eID=tx_cms_showpic&amp;file=57994&amp;md5=f34cf4302fc2680d365d8343848b2c8d8534530d&amp;parameters%5B0%5D=eyJ3aWR0aCI6IjgwMG0iLCJoZWlnaHQiOiI2MDBtIiwiYm9keVRhZyI6Ijxib2R5&amp;parameters%5B1%5D=IHN0eWxlPVwibWFyZ2luOjA7IGJhY2tncm91bmQ6I2ZmZjtcIj4iLCJ3cmFwIjoi&amp;parameters%5B2%5D=PGEgaHJlZj1cImphdmFzY3JpcHQ6Y2xvc2UoKTtcIj4gfCA8XC9hPiJ9" TargetMode="Externa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598</Words>
  <Characters>3295</Characters>
  <Application>Microsoft Office Word</Application>
  <DocSecurity>4</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Turcotte</dc:creator>
  <cp:keywords/>
  <dc:description/>
  <cp:lastModifiedBy>Catherine Pintal</cp:lastModifiedBy>
  <cp:revision>2</cp:revision>
  <dcterms:created xsi:type="dcterms:W3CDTF">2025-08-14T16:56:00Z</dcterms:created>
  <dcterms:modified xsi:type="dcterms:W3CDTF">2025-08-14T16:56:00Z</dcterms:modified>
</cp:coreProperties>
</file>